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06195D" w14:textId="2A287167" w:rsidR="008A1D17" w:rsidRDefault="00433630" w:rsidP="008A1D17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33630">
        <w:rPr>
          <w:rFonts w:ascii="Times New Roman" w:eastAsia="Times New Roman" w:hAnsi="Times New Roman" w:cs="Times New Roman"/>
          <w:sz w:val="24"/>
          <w:szCs w:val="24"/>
        </w:rPr>
        <w:t>Breaking Universality in Dimer Models</w:t>
      </w:r>
    </w:p>
    <w:p w14:paraId="46849F1D" w14:textId="68D8EF15" w:rsidR="008A1D17" w:rsidRDefault="008A1D17" w:rsidP="008A1D17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615ED241" w14:textId="77777777" w:rsidR="00433630" w:rsidRDefault="00433630" w:rsidP="008A1D17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33630">
        <w:rPr>
          <w:rFonts w:ascii="Times New Roman" w:eastAsia="Times New Roman" w:hAnsi="Times New Roman" w:cs="Times New Roman"/>
          <w:sz w:val="24"/>
          <w:szCs w:val="24"/>
        </w:rPr>
        <w:t>Leonid</w:t>
      </w:r>
      <w:r w:rsidRPr="00433630">
        <w:rPr>
          <w:rFonts w:ascii="Times New Roman" w:eastAsia="Times New Roman" w:hAnsi="Times New Roman" w:cs="Times New Roman"/>
          <w:sz w:val="24"/>
          <w:szCs w:val="24"/>
        </w:rPr>
        <w:tab/>
        <w:t>Petrov</w:t>
      </w:r>
    </w:p>
    <w:p w14:paraId="75625B84" w14:textId="595DDB80" w:rsidR="008A1D17" w:rsidRDefault="008A1D17" w:rsidP="008A1D17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03F5E301" w14:textId="1F766875" w:rsidR="003211D7" w:rsidRDefault="00433630">
      <w:r w:rsidRPr="00433630">
        <w:rPr>
          <w:rFonts w:ascii="Times New Roman" w:eastAsia="Times New Roman" w:hAnsi="Times New Roman" w:cs="Times New Roman"/>
          <w:sz w:val="24"/>
          <w:szCs w:val="24"/>
        </w:rPr>
        <w:t>Dimer models (random lozenge or domino tilings) on large planar domains exhibit universality behavior: local convergence to translation-invariant Gibbs measures, global fluctuations described by the Gaussian Free Field (GFF), and Airy line ensemble at the edges. I discuss two mechanisms that break universality while remaining exactly solvable. First, q-Racah lozenge tilings of the hexagon with fixed q display a new "waterfall" phase where 2D Gibbs structure collapses into a new 1D process with emergent period-two structure. Second, randomizing edge weights in Aztec domino tilings (in a diagonally layered manner) deforms limit shapes, and leads to non-GFF Brownian motion-like fluctuations living on root-N scale or the same constant scale as the GFF, depending on random edge weights' variance. Based on joint work with Alisa Knizel, Alexey Bufetov, and Panagiotis Zografos.</w:t>
      </w:r>
    </w:p>
    <w:sectPr w:rsidR="003211D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notTrueType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1D17"/>
    <w:rsid w:val="003211D7"/>
    <w:rsid w:val="0036104C"/>
    <w:rsid w:val="00433630"/>
    <w:rsid w:val="008A1D17"/>
    <w:rsid w:val="00D15050"/>
    <w:rsid w:val="00F86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9D71D5"/>
  <w15:chartTrackingRefBased/>
  <w15:docId w15:val="{B1A74129-9867-4D1D-B653-76A971D30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1D17"/>
    <w:pPr>
      <w:spacing w:after="0" w:line="240" w:lineRule="auto"/>
    </w:pPr>
    <w:rPr>
      <w:rFonts w:ascii="Calibri" w:hAnsi="Calibri" w:cs="Calibri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92048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48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139</Words>
  <Characters>798</Characters>
  <Application>Microsoft Office Word</Application>
  <DocSecurity>0</DocSecurity>
  <Lines>6</Lines>
  <Paragraphs>1</Paragraphs>
  <ScaleCrop>false</ScaleCrop>
  <Company/>
  <LinksUpToDate>false</LinksUpToDate>
  <CharactersWithSpaces>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Shani Andrews</dc:creator>
  <cp:keywords/>
  <dc:description/>
  <cp:lastModifiedBy>Alex Liu</cp:lastModifiedBy>
  <cp:revision>2</cp:revision>
  <dcterms:created xsi:type="dcterms:W3CDTF">2026-05-13T09:44:00Z</dcterms:created>
  <dcterms:modified xsi:type="dcterms:W3CDTF">2026-05-13T09:44:00Z</dcterms:modified>
</cp:coreProperties>
</file>