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6195D" w14:textId="74FA772F" w:rsidR="008A1D17" w:rsidRDefault="008A1D17" w:rsidP="008A1D17">
      <w:pPr>
        <w:jc w:val="center"/>
        <w:rPr>
          <w:rFonts w:ascii="Times New Roman" w:eastAsia="Times New Roman" w:hAnsi="Times New Roman" w:cs="Times New Roman"/>
          <w:sz w:val="24"/>
          <w:szCs w:val="24"/>
        </w:rPr>
      </w:pPr>
      <w:r w:rsidRPr="008A1D17">
        <w:rPr>
          <w:rFonts w:ascii="Times New Roman" w:eastAsia="Times New Roman" w:hAnsi="Times New Roman" w:cs="Times New Roman"/>
          <w:sz w:val="24"/>
          <w:szCs w:val="24"/>
        </w:rPr>
        <w:t>Critical fluctuations of last passage percolation with thick boundaries</w:t>
      </w:r>
    </w:p>
    <w:p w14:paraId="46849F1D" w14:textId="68D8EF15" w:rsidR="008A1D17" w:rsidRDefault="008A1D17" w:rsidP="008A1D17">
      <w:pPr>
        <w:jc w:val="center"/>
        <w:rPr>
          <w:rFonts w:ascii="Times New Roman" w:eastAsia="Times New Roman" w:hAnsi="Times New Roman" w:cs="Times New Roman"/>
          <w:sz w:val="24"/>
          <w:szCs w:val="24"/>
        </w:rPr>
      </w:pPr>
    </w:p>
    <w:p w14:paraId="6558D769" w14:textId="19127D6C" w:rsidR="008A1D17" w:rsidRDefault="008A1D17" w:rsidP="008A1D17">
      <w:pPr>
        <w:jc w:val="center"/>
        <w:rPr>
          <w:rFonts w:ascii="Times New Roman" w:eastAsia="Times New Roman" w:hAnsi="Times New Roman" w:cs="Times New Roman"/>
          <w:sz w:val="24"/>
          <w:szCs w:val="24"/>
        </w:rPr>
      </w:pPr>
      <w:r w:rsidRPr="008A1D17">
        <w:rPr>
          <w:rFonts w:ascii="Times New Roman" w:eastAsia="Times New Roman" w:hAnsi="Times New Roman" w:cs="Times New Roman"/>
          <w:sz w:val="24"/>
          <w:szCs w:val="24"/>
        </w:rPr>
        <w:t>Patrik</w:t>
      </w:r>
      <w:r>
        <w:rPr>
          <w:rFonts w:ascii="Times New Roman" w:eastAsia="Times New Roman" w:hAnsi="Times New Roman" w:cs="Times New Roman"/>
          <w:sz w:val="24"/>
          <w:szCs w:val="24"/>
        </w:rPr>
        <w:t xml:space="preserve"> </w:t>
      </w:r>
      <w:r w:rsidRPr="008A1D17">
        <w:rPr>
          <w:rFonts w:ascii="Times New Roman" w:eastAsia="Times New Roman" w:hAnsi="Times New Roman" w:cs="Times New Roman"/>
          <w:sz w:val="24"/>
          <w:szCs w:val="24"/>
        </w:rPr>
        <w:t>Ferrari</w:t>
      </w:r>
    </w:p>
    <w:p w14:paraId="75625B84" w14:textId="595DDB80" w:rsidR="008A1D17" w:rsidRDefault="008A1D17" w:rsidP="008A1D17">
      <w:pPr>
        <w:jc w:val="center"/>
        <w:rPr>
          <w:rFonts w:ascii="Times New Roman" w:eastAsia="Times New Roman" w:hAnsi="Times New Roman" w:cs="Times New Roman"/>
          <w:sz w:val="24"/>
          <w:szCs w:val="24"/>
        </w:rPr>
      </w:pPr>
    </w:p>
    <w:p w14:paraId="00BAA3C8" w14:textId="6AE7AAC3" w:rsidR="008A1D17" w:rsidRPr="008A1D17" w:rsidRDefault="008A1D17" w:rsidP="008A1D17">
      <w:pPr>
        <w:jc w:val="center"/>
        <w:rPr>
          <w:rFonts w:ascii="Times New Roman" w:eastAsia="Times New Roman" w:hAnsi="Times New Roman" w:cs="Times New Roman"/>
          <w:sz w:val="24"/>
          <w:szCs w:val="24"/>
        </w:rPr>
      </w:pPr>
      <w:r w:rsidRPr="008A1D17">
        <w:rPr>
          <w:rFonts w:ascii="Times New Roman" w:eastAsia="Times New Roman" w:hAnsi="Times New Roman" w:cs="Times New Roman"/>
          <w:sz w:val="24"/>
          <w:szCs w:val="24"/>
        </w:rPr>
        <w:t>We consider the exponential last passage percolation (LPP) with thick two-sided boundary that consists of a few inhomogeneous columns and rows. Ben Arous and Corwin previously studied the limit fluctuations in this model except in a critical regime, for which they predicted that the limit distribution exists and depends only on the most dominant columns and rows. In this article, we prove their conjecture and identify the limit distribution explicitly in terms of a Fredholm determinant of a 2x2 matrix kernel. This result leads in particular to an explicit variational formula for the one-point marginal of the KPZ fixed point for a new class of initial conditions. Our limit distribution is also a novel generalization of and provides a new numerically efficient representation for the Baik--Rains distribution.</w:t>
      </w:r>
    </w:p>
    <w:p w14:paraId="03F5E301" w14:textId="77777777" w:rsidR="003211D7" w:rsidRDefault="003211D7"/>
    <w:sectPr w:rsidR="003211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notTrueType/>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1D17"/>
    <w:rsid w:val="00156D51"/>
    <w:rsid w:val="003211D7"/>
    <w:rsid w:val="0036104C"/>
    <w:rsid w:val="008A1D17"/>
    <w:rsid w:val="00D15050"/>
    <w:rsid w:val="00F86944"/>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D71D5"/>
  <w15:chartTrackingRefBased/>
  <w15:docId w15:val="{B1A74129-9867-4D1D-B653-76A971D30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1D17"/>
    <w:pPr>
      <w:spacing w:after="0" w:line="240" w:lineRule="auto"/>
    </w:pPr>
    <w:rPr>
      <w:rFonts w:ascii="Calibri" w:hAnsi="Calibri" w:cs="Calibri"/>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048457">
      <w:bodyDiv w:val="1"/>
      <w:marLeft w:val="0"/>
      <w:marRight w:val="0"/>
      <w:marTop w:val="0"/>
      <w:marBottom w:val="0"/>
      <w:divBdr>
        <w:top w:val="none" w:sz="0" w:space="0" w:color="auto"/>
        <w:left w:val="none" w:sz="0" w:space="0" w:color="auto"/>
        <w:bottom w:val="none" w:sz="0" w:space="0" w:color="auto"/>
        <w:right w:val="none" w:sz="0" w:space="0" w:color="auto"/>
      </w:divBdr>
    </w:div>
    <w:div w:id="1475483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135</Words>
  <Characters>773</Characters>
  <Application>Microsoft Office Word</Application>
  <DocSecurity>0</DocSecurity>
  <Lines>6</Lines>
  <Paragraphs>1</Paragraphs>
  <ScaleCrop>false</ScaleCrop>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Shani Andrews</dc:creator>
  <cp:keywords/>
  <dc:description/>
  <cp:lastModifiedBy>Alex Liu</cp:lastModifiedBy>
  <cp:revision>2</cp:revision>
  <dcterms:created xsi:type="dcterms:W3CDTF">2026-01-06T14:58:00Z</dcterms:created>
  <dcterms:modified xsi:type="dcterms:W3CDTF">2026-05-13T10:23:00Z</dcterms:modified>
</cp:coreProperties>
</file>